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8587" w14:textId="63AC098D" w:rsidR="002E436E" w:rsidRDefault="002300DE">
      <w:pPr>
        <w:spacing w:after="0"/>
      </w:pPr>
      <w:r>
        <w:rPr>
          <w:noProof/>
        </w:rPr>
        <w:drawing>
          <wp:anchor distT="0" distB="0" distL="114300" distR="114300" simplePos="0" relativeHeight="251657728" behindDoc="0" locked="0" layoutInCell="1" allowOverlap="1" wp14:anchorId="1C492894" wp14:editId="1E8ADEF8">
            <wp:simplePos x="0" y="0"/>
            <wp:positionH relativeFrom="column">
              <wp:posOffset>-120650</wp:posOffset>
            </wp:positionH>
            <wp:positionV relativeFrom="paragraph">
              <wp:posOffset>-28575</wp:posOffset>
            </wp:positionV>
            <wp:extent cx="1982470" cy="963701"/>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470" cy="9637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inline distT="0" distB="0" distL="0" distR="0" wp14:anchorId="32A58491" wp14:editId="7D5E406C">
                <wp:extent cx="5989320" cy="977654"/>
                <wp:effectExtent l="0" t="0" r="11430" b="0"/>
                <wp:docPr id="2" name="Group 2"/>
                <wp:cNvGraphicFramePr/>
                <a:graphic xmlns:a="http://schemas.openxmlformats.org/drawingml/2006/main">
                  <a:graphicData uri="http://schemas.microsoft.com/office/word/2010/wordprocessingGroup">
                    <wpg:wgp>
                      <wpg:cNvGrpSpPr/>
                      <wpg:grpSpPr>
                        <a:xfrm>
                          <a:off x="0" y="0"/>
                          <a:ext cx="5989320" cy="977654"/>
                          <a:chOff x="0" y="0"/>
                          <a:chExt cx="5989319" cy="958200"/>
                        </a:xfrm>
                      </wpg:grpSpPr>
                      <wps:wsp>
                        <wps:cNvPr id="3" name="Rectangle 3"/>
                        <wps:cNvSpPr/>
                        <wps:spPr>
                          <a:xfrm>
                            <a:off x="0" y="0"/>
                            <a:ext cx="5989300" cy="958200"/>
                          </a:xfrm>
                          <a:prstGeom prst="rect">
                            <a:avLst/>
                          </a:prstGeom>
                          <a:noFill/>
                          <a:ln>
                            <a:noFill/>
                          </a:ln>
                        </wps:spPr>
                        <wps:txbx>
                          <w:txbxContent>
                            <w:p w14:paraId="2C0CCBB9" w14:textId="77777777" w:rsidR="002E436E" w:rsidRDefault="002E436E">
                              <w:pPr>
                                <w:spacing w:after="0" w:line="240" w:lineRule="auto"/>
                                <w:textDirection w:val="btLr"/>
                              </w:pPr>
                            </w:p>
                          </w:txbxContent>
                        </wps:txbx>
                        <wps:bodyPr spcFirstLastPara="1" wrap="square" lIns="91425" tIns="91425" rIns="91425" bIns="91425" anchor="ctr" anchorCtr="0"/>
                      </wps:wsp>
                      <wps:wsp>
                        <wps:cNvPr id="4" name="Freeform 4"/>
                        <wps:cNvSpPr/>
                        <wps:spPr>
                          <a:xfrm>
                            <a:off x="1971606" y="7605"/>
                            <a:ext cx="4017713" cy="915081"/>
                          </a:xfrm>
                          <a:custGeom>
                            <a:avLst/>
                            <a:gdLst/>
                            <a:ahLst/>
                            <a:cxnLst/>
                            <a:rect l="l" t="t" r="r" b="b"/>
                            <a:pathLst>
                              <a:path w="4017713" h="915081" extrusionOk="0">
                                <a:moveTo>
                                  <a:pt x="0" y="0"/>
                                </a:moveTo>
                                <a:lnTo>
                                  <a:pt x="0" y="915081"/>
                                </a:lnTo>
                                <a:lnTo>
                                  <a:pt x="4017713" y="915081"/>
                                </a:lnTo>
                                <a:lnTo>
                                  <a:pt x="4017713" y="0"/>
                                </a:lnTo>
                                <a:close/>
                              </a:path>
                            </a:pathLst>
                          </a:custGeom>
                          <a:solidFill>
                            <a:srgbClr val="FFFFFF"/>
                          </a:solidFill>
                          <a:ln w="9525" cap="flat" cmpd="sng">
                            <a:solidFill>
                              <a:srgbClr val="548DD4"/>
                            </a:solidFill>
                            <a:prstDash val="solid"/>
                            <a:miter lim="8000"/>
                            <a:headEnd type="none" w="sm" len="sm"/>
                            <a:tailEnd type="none" w="sm" len="sm"/>
                          </a:ln>
                        </wps:spPr>
                        <wps:txbx>
                          <w:txbxContent>
                            <w:p w14:paraId="7B5A6A19" w14:textId="3BE5AD2F" w:rsidR="002E436E" w:rsidRDefault="003202CB">
                              <w:pPr>
                                <w:spacing w:after="0" w:line="275" w:lineRule="auto"/>
                                <w:textDirection w:val="btLr"/>
                              </w:pPr>
                              <w:r>
                                <w:rPr>
                                  <w:rFonts w:ascii="Arial Black" w:eastAsia="Arial Black" w:hAnsi="Arial Black" w:cs="Arial Black"/>
                                  <w:b/>
                                  <w:color w:val="548DD4"/>
                                  <w:sz w:val="40"/>
                                </w:rPr>
                                <w:t xml:space="preserve">    20</w:t>
                              </w:r>
                              <w:r w:rsidR="002300DE">
                                <w:rPr>
                                  <w:rFonts w:ascii="Arial Black" w:eastAsia="Arial Black" w:hAnsi="Arial Black" w:cs="Arial Black"/>
                                  <w:b/>
                                  <w:color w:val="548DD4"/>
                                  <w:sz w:val="40"/>
                                </w:rPr>
                                <w:t>21</w:t>
                              </w:r>
                              <w:r w:rsidR="00FE3ABE">
                                <w:rPr>
                                  <w:rFonts w:ascii="Arial Black" w:eastAsia="Arial Black" w:hAnsi="Arial Black" w:cs="Arial Black"/>
                                  <w:b/>
                                  <w:color w:val="548DD4"/>
                                  <w:sz w:val="40"/>
                                </w:rPr>
                                <w:t xml:space="preserve"> Conference</w:t>
                              </w:r>
                            </w:p>
                            <w:p w14:paraId="56A5360C" w14:textId="77777777" w:rsidR="002E436E" w:rsidRDefault="00FE3ABE">
                              <w:pPr>
                                <w:spacing w:after="0" w:line="275" w:lineRule="auto"/>
                                <w:textDirection w:val="btLr"/>
                              </w:pPr>
                              <w:r>
                                <w:rPr>
                                  <w:rFonts w:ascii="Arial Black" w:eastAsia="Arial Black" w:hAnsi="Arial Black" w:cs="Arial Black"/>
                                  <w:b/>
                                  <w:color w:val="548DD4"/>
                                  <w:sz w:val="40"/>
                                </w:rPr>
                                <w:t xml:space="preserve">    Sponsor Guide</w:t>
                              </w:r>
                            </w:p>
                          </w:txbxContent>
                        </wps:txbx>
                        <wps:bodyPr spcFirstLastPara="1" wrap="square" lIns="88900" tIns="38100" rIns="88900" bIns="38100" anchor="t" anchorCtr="0"/>
                      </wps:wsp>
                    </wpg:wgp>
                  </a:graphicData>
                </a:graphic>
              </wp:inline>
            </w:drawing>
          </mc:Choice>
          <mc:Fallback>
            <w:pict>
              <v:group w14:anchorId="32A58491" id="Group 2" o:spid="_x0000_s1026" style="width:471.6pt;height:77pt;mso-position-horizontal-relative:char;mso-position-vertical-relative:line" coordsize="59893,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">
                <v:rect id="Rectangle 3" o:spid="_x0000_s1027" style="position:absolute;width:59893;height:9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C0CCBB9" w14:textId="77777777" w:rsidR="002E436E" w:rsidRDefault="002E436E">
                        <w:pPr>
                          <w:spacing w:after="0" w:line="240" w:lineRule="auto"/>
                          <w:textDirection w:val="btLr"/>
                        </w:pPr>
                      </w:p>
                    </w:txbxContent>
                  </v:textbox>
                </v:rect>
                <v:shape id="Freeform 4" o:spid="_x0000_s1028" style="position:absolute;left:19716;top:76;width:40177;height:9150;visibility:visible;mso-wrap-style:square;v-text-anchor:top" coordsize="4017713,915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" adj="-11796480,,5400" path="m,l,915081r4017713,l4017713,,,xe" strokecolor="#548dd4">
                  <v:stroke startarrowwidth="narrow" startarrowlength="short" endarrowwidth="narrow" endarrowlength="short" miterlimit="5243f" joinstyle="miter"/>
                  <v:formulas/>
                  <v:path arrowok="t" o:extrusionok="f" o:connecttype="custom" textboxrect="0,0,4017713,915081"/>
                  <v:textbox inset="7pt,3pt,7pt,3pt">
                    <w:txbxContent>
                      <w:p w14:paraId="7B5A6A19" w14:textId="3BE5AD2F" w:rsidR="002E436E" w:rsidRDefault="003202CB">
                        <w:pPr>
                          <w:spacing w:after="0" w:line="275" w:lineRule="auto"/>
                          <w:textDirection w:val="btLr"/>
                        </w:pPr>
                        <w:r>
                          <w:rPr>
                            <w:rFonts w:ascii="Arial Black" w:eastAsia="Arial Black" w:hAnsi="Arial Black" w:cs="Arial Black"/>
                            <w:b/>
                            <w:color w:val="548DD4"/>
                            <w:sz w:val="40"/>
                          </w:rPr>
                          <w:t xml:space="preserve">    20</w:t>
                        </w:r>
                        <w:r w:rsidR="002300DE">
                          <w:rPr>
                            <w:rFonts w:ascii="Arial Black" w:eastAsia="Arial Black" w:hAnsi="Arial Black" w:cs="Arial Black"/>
                            <w:b/>
                            <w:color w:val="548DD4"/>
                            <w:sz w:val="40"/>
                          </w:rPr>
                          <w:t>21</w:t>
                        </w:r>
                        <w:r w:rsidR="00FE3ABE">
                          <w:rPr>
                            <w:rFonts w:ascii="Arial Black" w:eastAsia="Arial Black" w:hAnsi="Arial Black" w:cs="Arial Black"/>
                            <w:b/>
                            <w:color w:val="548DD4"/>
                            <w:sz w:val="40"/>
                          </w:rPr>
                          <w:t xml:space="preserve"> Conference</w:t>
                        </w:r>
                      </w:p>
                      <w:p w14:paraId="56A5360C" w14:textId="77777777" w:rsidR="002E436E" w:rsidRDefault="00FE3ABE">
                        <w:pPr>
                          <w:spacing w:after="0" w:line="275" w:lineRule="auto"/>
                          <w:textDirection w:val="btLr"/>
                        </w:pPr>
                        <w:r>
                          <w:rPr>
                            <w:rFonts w:ascii="Arial Black" w:eastAsia="Arial Black" w:hAnsi="Arial Black" w:cs="Arial Black"/>
                            <w:b/>
                            <w:color w:val="548DD4"/>
                            <w:sz w:val="40"/>
                          </w:rPr>
                          <w:t xml:space="preserve">    Sponsor Guide</w:t>
                        </w:r>
                      </w:p>
                    </w:txbxContent>
                  </v:textbox>
                </v:shape>
                <w10:anchorlock/>
              </v:group>
            </w:pict>
          </mc:Fallback>
        </mc:AlternateContent>
      </w:r>
    </w:p>
    <w:p w14:paraId="4742583F" w14:textId="41564A0E" w:rsidR="002E436E" w:rsidRPr="00A65A80" w:rsidRDefault="00A12BA1">
      <w:pPr>
        <w:spacing w:after="0"/>
        <w:rPr>
          <w:i/>
        </w:rPr>
      </w:pPr>
      <w:r>
        <w:rPr>
          <w:i/>
        </w:rPr>
        <w:t xml:space="preserve">Last updated </w:t>
      </w:r>
      <w:r w:rsidR="001C2F91">
        <w:rPr>
          <w:i/>
        </w:rPr>
        <w:t xml:space="preserve">October </w:t>
      </w:r>
      <w:r w:rsidR="002300DE">
        <w:rPr>
          <w:i/>
        </w:rPr>
        <w:t>25</w:t>
      </w:r>
      <w:r w:rsidR="003F6436">
        <w:rPr>
          <w:i/>
        </w:rPr>
        <w:t>th</w:t>
      </w:r>
      <w:r w:rsidR="003520C7">
        <w:rPr>
          <w:i/>
        </w:rPr>
        <w:t>, 20</w:t>
      </w:r>
      <w:r w:rsidR="002300DE">
        <w:rPr>
          <w:i/>
        </w:rPr>
        <w:t>21</w:t>
      </w:r>
    </w:p>
    <w:p w14:paraId="0A6EA0C8" w14:textId="6C0A3E09" w:rsidR="00A65A80" w:rsidRDefault="00A65A80">
      <w:pPr>
        <w:spacing w:after="0"/>
      </w:pPr>
    </w:p>
    <w:p w14:paraId="5740384F" w14:textId="09961E7C" w:rsidR="002E436E" w:rsidRDefault="00FE3ABE">
      <w:pPr>
        <w:spacing w:after="0" w:line="240" w:lineRule="auto"/>
      </w:pPr>
      <w:r>
        <w:t xml:space="preserve">The California Association for Institutional Research (CAIR) Board of Directors would like to thank you for sponsoring our annual conference.  Your presence at the conference helps us fulfill our mission of disseminating information of interest to the field of institutional research and contributing to attendees’ professional development.  </w:t>
      </w:r>
    </w:p>
    <w:p w14:paraId="55BD1D38" w14:textId="21D3F5AF" w:rsidR="002E436E" w:rsidRDefault="002E436E">
      <w:pPr>
        <w:spacing w:after="0" w:line="240" w:lineRule="auto"/>
      </w:pPr>
    </w:p>
    <w:p w14:paraId="5316C41C" w14:textId="169BCFFB" w:rsidR="002E436E" w:rsidRDefault="00FE3ABE">
      <w:pPr>
        <w:spacing w:after="0" w:line="240" w:lineRule="auto"/>
      </w:pPr>
      <w:r>
        <w:t>This sponsor guide will provide you with key information</w:t>
      </w:r>
      <w:r w:rsidR="00E46C56">
        <w:t xml:space="preserve"> </w:t>
      </w:r>
      <w:r>
        <w:t xml:space="preserve">about exhibit operating hours and policies pertaining to sponsors.  For any questions, please contact CAIR’s Vice President, </w:t>
      </w:r>
      <w:r w:rsidR="00E46C56">
        <w:t xml:space="preserve">Andrew Cress </w:t>
      </w:r>
      <w:r w:rsidR="003202CB">
        <w:t xml:space="preserve">at </w:t>
      </w:r>
      <w:hyperlink r:id="rId8" w:history="1">
        <w:r w:rsidR="00E46C56" w:rsidRPr="003F3D70">
          <w:rPr>
            <w:rStyle w:val="Hyperlink"/>
          </w:rPr>
          <w:t>andrew.cress@cair.org</w:t>
        </w:r>
      </w:hyperlink>
      <w:r w:rsidR="00E46C56">
        <w:t xml:space="preserve"> </w:t>
      </w:r>
      <w:r>
        <w:t>or</w:t>
      </w:r>
      <w:r w:rsidR="00E46C56">
        <w:t xml:space="preserve"> 909-851-1883 (mobile)</w:t>
      </w:r>
      <w:r>
        <w:t>.</w:t>
      </w:r>
    </w:p>
    <w:p w14:paraId="2B6E4D0D" w14:textId="77777777" w:rsidR="002E436E" w:rsidRDefault="002E436E">
      <w:pPr>
        <w:spacing w:after="0" w:line="240" w:lineRule="auto"/>
      </w:pPr>
    </w:p>
    <w:p w14:paraId="418EAE42" w14:textId="337A229D" w:rsidR="002E436E" w:rsidRDefault="00FE3ABE">
      <w:pPr>
        <w:spacing w:after="0" w:line="240" w:lineRule="auto"/>
      </w:pPr>
      <w:r>
        <w:t>T</w:t>
      </w:r>
      <w:r w:rsidR="0067373C">
        <w:t>o learn more about the CAIR 20</w:t>
      </w:r>
      <w:r w:rsidR="00E46C56">
        <w:t>21</w:t>
      </w:r>
      <w:r>
        <w:t xml:space="preserve"> conference, visit us</w:t>
      </w:r>
      <w:r w:rsidR="00E46C56">
        <w:t xml:space="preserve"> at </w:t>
      </w:r>
      <w:hyperlink r:id="rId9" w:history="1">
        <w:r w:rsidR="00E46C56" w:rsidRPr="003F3D70">
          <w:rPr>
            <w:rStyle w:val="Hyperlink"/>
          </w:rPr>
          <w:t>https://cair.org/conferences/2021-cair-conference/</w:t>
        </w:r>
      </w:hyperlink>
      <w:r>
        <w:t>.</w:t>
      </w:r>
      <w:r w:rsidR="00E46C56">
        <w:t xml:space="preserve"> </w:t>
      </w:r>
      <w:r>
        <w:t>The website contains information about th</w:t>
      </w:r>
      <w:r w:rsidR="00E46C56">
        <w:t xml:space="preserve">e </w:t>
      </w:r>
      <w:hyperlink r:id="rId10" w:history="1">
        <w:r w:rsidR="00E46C56" w:rsidRPr="00E46C56">
          <w:rPr>
            <w:rStyle w:val="Hyperlink"/>
          </w:rPr>
          <w:t>conference and hotel travel</w:t>
        </w:r>
      </w:hyperlink>
      <w:r>
        <w:t>, bios of conference</w:t>
      </w:r>
      <w:hyperlink r:id="rId11" w:history="1">
        <w:r w:rsidR="00E46C56" w:rsidRPr="00E46C56">
          <w:rPr>
            <w:rStyle w:val="Hyperlink"/>
          </w:rPr>
          <w:t xml:space="preserve"> speakers and presenters</w:t>
        </w:r>
      </w:hyperlink>
      <w:r>
        <w:t xml:space="preserve">, </w:t>
      </w:r>
      <w:r w:rsidR="00E46C56">
        <w:t xml:space="preserve">and </w:t>
      </w:r>
      <w:r>
        <w:t>th</w:t>
      </w:r>
      <w:r w:rsidR="00E46C56">
        <w:t>e program at a glance</w:t>
      </w:r>
      <w:r>
        <w:t>.</w:t>
      </w:r>
    </w:p>
    <w:p w14:paraId="19BFFF35" w14:textId="77777777" w:rsidR="002E436E" w:rsidRDefault="00FE3ABE">
      <w:pPr>
        <w:pStyle w:val="Heading2"/>
        <w:spacing w:line="240" w:lineRule="auto"/>
      </w:pPr>
      <w:r>
        <w:t>Conference Venue &amp; Hotel</w:t>
      </w:r>
    </w:p>
    <w:p w14:paraId="75AE56F0" w14:textId="77777777" w:rsidR="002E436E" w:rsidRDefault="002E436E">
      <w:pPr>
        <w:spacing w:after="0" w:line="240" w:lineRule="auto"/>
      </w:pPr>
    </w:p>
    <w:p w14:paraId="3C4A285A" w14:textId="3EEF2047" w:rsidR="002E436E" w:rsidRDefault="00FE3ABE">
      <w:pPr>
        <w:spacing w:after="0" w:line="240" w:lineRule="auto"/>
      </w:pPr>
      <w:r>
        <w:t xml:space="preserve">All conference sessions and events will be held </w:t>
      </w:r>
      <w:r w:rsidR="00E46C56">
        <w:t>October</w:t>
      </w:r>
      <w:r>
        <w:t xml:space="preserve"> </w:t>
      </w:r>
      <w:r w:rsidR="00E46C56">
        <w:t>27</w:t>
      </w:r>
      <w:r>
        <w:rPr>
          <w:vertAlign w:val="superscript"/>
        </w:rPr>
        <w:t>th</w:t>
      </w:r>
      <w:r>
        <w:t xml:space="preserve"> through </w:t>
      </w:r>
      <w:r w:rsidR="00E46C56">
        <w:t>October 29</w:t>
      </w:r>
      <w:r>
        <w:rPr>
          <w:vertAlign w:val="superscript"/>
        </w:rPr>
        <w:t>th</w:t>
      </w:r>
      <w:r>
        <w:t xml:space="preserve"> at the </w:t>
      </w:r>
    </w:p>
    <w:p w14:paraId="76B61BD5" w14:textId="4356A4A1" w:rsidR="00E46C56" w:rsidRDefault="00E46C56">
      <w:pPr>
        <w:spacing w:after="0" w:line="240" w:lineRule="auto"/>
      </w:pPr>
    </w:p>
    <w:p w14:paraId="6DF67DD7" w14:textId="56EA78E7" w:rsidR="00E46C56" w:rsidRDefault="00E46C56" w:rsidP="00E46C56">
      <w:pPr>
        <w:spacing w:after="0" w:line="240" w:lineRule="auto"/>
        <w:jc w:val="center"/>
      </w:pPr>
      <w:r>
        <w:t>Resort at Squaw Creek</w:t>
      </w:r>
    </w:p>
    <w:p w14:paraId="7C2D1C57" w14:textId="6E68BCED" w:rsidR="00E46C56" w:rsidRDefault="00E46C56" w:rsidP="00E46C56">
      <w:pPr>
        <w:spacing w:after="0" w:line="240" w:lineRule="auto"/>
        <w:jc w:val="center"/>
      </w:pPr>
      <w:r>
        <w:t>400 Squaw Creek Rd</w:t>
      </w:r>
    </w:p>
    <w:p w14:paraId="4324B95F" w14:textId="08C6670D" w:rsidR="00E46C56" w:rsidRDefault="00E46C56" w:rsidP="00E46C56">
      <w:pPr>
        <w:spacing w:after="0" w:line="240" w:lineRule="auto"/>
        <w:jc w:val="center"/>
      </w:pPr>
      <w:r>
        <w:t>Olympic Valley, CA 96146</w:t>
      </w:r>
    </w:p>
    <w:p w14:paraId="2C5C303C" w14:textId="3E6C1578" w:rsidR="004320DA" w:rsidRDefault="004320DA">
      <w:pPr>
        <w:spacing w:after="0" w:line="240" w:lineRule="auto"/>
        <w:jc w:val="center"/>
      </w:pPr>
      <w:r>
        <w:t>(831) 393-1115</w:t>
      </w:r>
    </w:p>
    <w:p w14:paraId="67B3271D" w14:textId="77777777" w:rsidR="002E436E" w:rsidRDefault="002E436E">
      <w:pPr>
        <w:spacing w:after="0" w:line="240" w:lineRule="auto"/>
      </w:pPr>
    </w:p>
    <w:p w14:paraId="5EF08203" w14:textId="32A06C49" w:rsidR="002E436E" w:rsidRDefault="004320DA">
      <w:pPr>
        <w:spacing w:after="0" w:line="240" w:lineRule="auto"/>
      </w:pPr>
      <w:r>
        <w:t>Overnight self-parking for CAIR attendees is</w:t>
      </w:r>
      <w:r w:rsidR="00E46C56">
        <w:t xml:space="preserve"> complimentary</w:t>
      </w:r>
      <w:r>
        <w:t>.</w:t>
      </w:r>
    </w:p>
    <w:p w14:paraId="4BB89E4E" w14:textId="77777777" w:rsidR="002E436E" w:rsidRDefault="002E436E">
      <w:pPr>
        <w:spacing w:after="0" w:line="240" w:lineRule="auto"/>
      </w:pPr>
    </w:p>
    <w:p w14:paraId="049E01C9" w14:textId="77777777" w:rsidR="002E436E" w:rsidRDefault="00FE3ABE">
      <w:pPr>
        <w:pStyle w:val="Heading2"/>
        <w:spacing w:before="0" w:line="240" w:lineRule="auto"/>
      </w:pPr>
      <w:r>
        <w:t>Conference Registration</w:t>
      </w:r>
    </w:p>
    <w:p w14:paraId="3CB741A1" w14:textId="77777777" w:rsidR="002E436E" w:rsidRDefault="002E436E">
      <w:pPr>
        <w:spacing w:after="0" w:line="240" w:lineRule="auto"/>
      </w:pPr>
    </w:p>
    <w:p w14:paraId="5D5D8D83" w14:textId="5FF86EEB" w:rsidR="002E436E" w:rsidRDefault="00FE3ABE">
      <w:pPr>
        <w:spacing w:after="0" w:line="240" w:lineRule="auto"/>
      </w:pPr>
      <w:r>
        <w:t xml:space="preserve">All conference attendees are required to register for the event, including sponsors. The registration form </w:t>
      </w:r>
      <w:r w:rsidR="00203E9B">
        <w:t>c</w:t>
      </w:r>
      <w:r>
        <w:t xml:space="preserve">ollects valuable information, helping inform conference logistics, as well as providing us attendee preferences, such as preferred name for conference badges. Revenue from registrations covers meals, entertainment, attendance at conference sessions, and more.  </w:t>
      </w:r>
      <w:r>
        <w:rPr>
          <w:b/>
        </w:rPr>
        <w:t>One free full conference registration is included in sponsorship fees for Gold and Silver sponsors, and two for the Platinum sponsor. Be sure to register with the free code provided by</w:t>
      </w:r>
      <w:r w:rsidR="00E46C56">
        <w:rPr>
          <w:b/>
        </w:rPr>
        <w:t xml:space="preserve"> CAIR. </w:t>
      </w:r>
      <w:r>
        <w:rPr>
          <w:b/>
        </w:rPr>
        <w:t xml:space="preserve">Sponsors are also asked to register any additional people attending the conference with them.  To register for the conference access the </w:t>
      </w:r>
      <w:hyperlink r:id="rId12">
        <w:r>
          <w:rPr>
            <w:color w:val="1155CC"/>
            <w:u w:val="single"/>
          </w:rPr>
          <w:t>Confere</w:t>
        </w:r>
        <w:r>
          <w:rPr>
            <w:color w:val="1155CC"/>
            <w:u w:val="single"/>
          </w:rPr>
          <w:t>n</w:t>
        </w:r>
        <w:r>
          <w:rPr>
            <w:color w:val="1155CC"/>
            <w:u w:val="single"/>
          </w:rPr>
          <w:t>ce Registration Page</w:t>
        </w:r>
      </w:hyperlink>
      <w:r>
        <w:t xml:space="preserve"> and enter the promotional code or enter payment for any additional invited guests/colleagues over the number allowed in the sponsor package selected.  On-site registration will also be available.</w:t>
      </w:r>
    </w:p>
    <w:p w14:paraId="690AB421" w14:textId="77777777" w:rsidR="002E436E" w:rsidRDefault="002E436E">
      <w:pPr>
        <w:spacing w:after="0" w:line="240" w:lineRule="auto"/>
      </w:pPr>
    </w:p>
    <w:p w14:paraId="4227E818" w14:textId="77777777" w:rsidR="00B45ECD" w:rsidRDefault="00B45ECD">
      <w:pPr>
        <w:rPr>
          <w:rFonts w:ascii="Cambria" w:eastAsia="Cambria" w:hAnsi="Cambria" w:cs="Cambria"/>
          <w:b/>
          <w:color w:val="4F81BD"/>
          <w:sz w:val="26"/>
          <w:szCs w:val="26"/>
        </w:rPr>
      </w:pPr>
      <w:r>
        <w:br w:type="page"/>
      </w:r>
    </w:p>
    <w:p w14:paraId="4169C5AE" w14:textId="55C35886" w:rsidR="002E436E" w:rsidRDefault="00FE3ABE">
      <w:pPr>
        <w:pStyle w:val="Heading2"/>
        <w:spacing w:before="0" w:line="240" w:lineRule="auto"/>
      </w:pPr>
      <w:r>
        <w:lastRenderedPageBreak/>
        <w:t>Internet Service</w:t>
      </w:r>
    </w:p>
    <w:p w14:paraId="11D170F1" w14:textId="77777777" w:rsidR="002E436E" w:rsidRDefault="002E436E">
      <w:pPr>
        <w:spacing w:after="0" w:line="240" w:lineRule="auto"/>
      </w:pPr>
    </w:p>
    <w:p w14:paraId="2AE68107" w14:textId="314C8076" w:rsidR="002E436E" w:rsidRDefault="00FE3ABE">
      <w:pPr>
        <w:spacing w:after="0" w:line="240" w:lineRule="auto"/>
      </w:pPr>
      <w:r w:rsidRPr="001A3F8A">
        <w:t>All attendees will receive complimentary Wi-Fi in their exhibit and the meeting space during the conference.</w:t>
      </w:r>
      <w:r w:rsidR="00B45ECD">
        <w:t xml:space="preserve"> See the conference app for WIFI instructions.</w:t>
      </w:r>
    </w:p>
    <w:p w14:paraId="67F0BB36" w14:textId="77777777" w:rsidR="002E436E" w:rsidRDefault="002E436E">
      <w:pPr>
        <w:pBdr>
          <w:top w:val="nil"/>
          <w:left w:val="nil"/>
          <w:bottom w:val="nil"/>
          <w:right w:val="nil"/>
          <w:between w:val="nil"/>
        </w:pBdr>
        <w:spacing w:after="0" w:line="240" w:lineRule="auto"/>
      </w:pPr>
    </w:p>
    <w:p w14:paraId="194B065F" w14:textId="77777777" w:rsidR="002E436E" w:rsidRDefault="00FE3ABE">
      <w:pPr>
        <w:pStyle w:val="Heading2"/>
        <w:spacing w:before="0" w:line="240" w:lineRule="auto"/>
      </w:pPr>
      <w:r w:rsidRPr="00A469E0">
        <w:t>Exhibit Operating Hours</w:t>
      </w:r>
    </w:p>
    <w:p w14:paraId="6E4038BC" w14:textId="77777777" w:rsidR="002E436E" w:rsidRDefault="002E436E">
      <w:pPr>
        <w:spacing w:after="0" w:line="240" w:lineRule="auto"/>
      </w:pPr>
    </w:p>
    <w:p w14:paraId="30CD766A" w14:textId="3B4E8606" w:rsidR="002E436E" w:rsidRDefault="00B45ECD">
      <w:pPr>
        <w:spacing w:after="0" w:line="240" w:lineRule="auto"/>
      </w:pPr>
      <w:r>
        <w:t xml:space="preserve">Sponsors may set up starting at 12pm on </w:t>
      </w:r>
      <w:r w:rsidR="005B45ED">
        <w:t>Tuesday, 10/26/21. Pre-conference meetings begin at 9am on Wednesday 10/27/21</w:t>
      </w:r>
      <w:r w:rsidR="00FE3ABE">
        <w:t>. CAIR’s Vice President will be on hand to answer any questions as they arise</w:t>
      </w:r>
      <w:r w:rsidR="005B45ED">
        <w:t xml:space="preserve"> (contact information above)</w:t>
      </w:r>
      <w:r w:rsidR="00FE3ABE">
        <w:t xml:space="preserve">. </w:t>
      </w:r>
      <w:r w:rsidR="00FE3ABE" w:rsidRPr="001A3F8A">
        <w:t>Please</w:t>
      </w:r>
      <w:r w:rsidR="00FE3ABE">
        <w:t xml:space="preserve"> see the </w:t>
      </w:r>
      <w:hyperlink r:id="rId13">
        <w:r w:rsidR="00FE3ABE">
          <w:rPr>
            <w:color w:val="0000FF"/>
            <w:u w:val="single"/>
          </w:rPr>
          <w:t>program at a glance</w:t>
        </w:r>
      </w:hyperlink>
      <w:r w:rsidR="00A32A72">
        <w:rPr>
          <w:color w:val="0000FF"/>
          <w:u w:val="single"/>
        </w:rPr>
        <w:t xml:space="preserve"> </w:t>
      </w:r>
      <w:r w:rsidR="00A469E0">
        <w:t xml:space="preserve">and Whova conference app </w:t>
      </w:r>
      <w:r w:rsidR="00FE3ABE">
        <w:t xml:space="preserve">for more programming details. </w:t>
      </w:r>
    </w:p>
    <w:p w14:paraId="373DE3AD" w14:textId="5C542E06" w:rsidR="00A469E0" w:rsidRDefault="00A469E0">
      <w:pPr>
        <w:spacing w:after="0" w:line="240" w:lineRule="auto"/>
      </w:pPr>
    </w:p>
    <w:p w14:paraId="247695A4" w14:textId="6F8C8D33" w:rsidR="00A469E0" w:rsidRDefault="00A469E0">
      <w:pPr>
        <w:spacing w:after="0" w:line="240" w:lineRule="auto"/>
      </w:pPr>
      <w:r>
        <w:t>The exhibits should be packed and materials ready for shipping on Friday by 2:30pm (see below for shipping information).</w:t>
      </w:r>
    </w:p>
    <w:p w14:paraId="55448C8F" w14:textId="77777777" w:rsidR="002E436E" w:rsidRDefault="002E436E">
      <w:pPr>
        <w:pBdr>
          <w:top w:val="nil"/>
          <w:left w:val="nil"/>
          <w:bottom w:val="nil"/>
          <w:right w:val="nil"/>
          <w:between w:val="nil"/>
        </w:pBdr>
        <w:spacing w:after="0" w:line="240" w:lineRule="auto"/>
      </w:pPr>
    </w:p>
    <w:p w14:paraId="47AA4174" w14:textId="77777777" w:rsidR="002E436E" w:rsidRDefault="00FE3ABE">
      <w:pPr>
        <w:pStyle w:val="Heading2"/>
        <w:spacing w:before="0" w:line="240" w:lineRule="auto"/>
      </w:pPr>
      <w:r>
        <w:t>Exhibit Space</w:t>
      </w:r>
    </w:p>
    <w:p w14:paraId="699DE32B" w14:textId="77777777" w:rsidR="002E436E" w:rsidRDefault="002E436E">
      <w:pPr>
        <w:spacing w:after="0" w:line="240" w:lineRule="auto"/>
        <w:rPr>
          <w:sz w:val="12"/>
          <w:szCs w:val="12"/>
        </w:rPr>
      </w:pPr>
    </w:p>
    <w:p w14:paraId="6920D544" w14:textId="5D1DBA0F" w:rsidR="002E436E" w:rsidRDefault="00FE3ABE">
      <w:pPr>
        <w:spacing w:after="0" w:line="240" w:lineRule="auto"/>
      </w:pPr>
      <w:r w:rsidRPr="00A32A72">
        <w:t xml:space="preserve">All conference activities will take place in the </w:t>
      </w:r>
      <w:r w:rsidR="00DA3D34">
        <w:t>resort</w:t>
      </w:r>
      <w:r w:rsidRPr="00A32A72">
        <w:t xml:space="preserve">. Each sponsor will be provided with a 6 ft. table, table drape, two chairs, an electrical </w:t>
      </w:r>
      <w:r w:rsidR="00A32A72" w:rsidRPr="00A32A72">
        <w:t>drop</w:t>
      </w:r>
      <w:r w:rsidRPr="00A32A72">
        <w:t>, and access to wireless internet.</w:t>
      </w:r>
      <w:r>
        <w:t xml:space="preserve">  </w:t>
      </w:r>
    </w:p>
    <w:p w14:paraId="2BA27A14" w14:textId="77777777" w:rsidR="002E436E" w:rsidRDefault="002E436E">
      <w:pPr>
        <w:spacing w:after="0" w:line="240" w:lineRule="auto"/>
        <w:rPr>
          <w:sz w:val="12"/>
          <w:szCs w:val="12"/>
        </w:rPr>
      </w:pPr>
    </w:p>
    <w:p w14:paraId="13322C15" w14:textId="6636BC0D" w:rsidR="002E436E" w:rsidRDefault="00DA3D34">
      <w:pPr>
        <w:spacing w:after="0" w:line="240" w:lineRule="auto"/>
      </w:pPr>
      <w:r>
        <w:t xml:space="preserve">Given the small number of exhibitors, exhibit tables will be available on a first come, first served basis. </w:t>
      </w:r>
    </w:p>
    <w:p w14:paraId="5CD93256" w14:textId="136CF180" w:rsidR="00753454" w:rsidRDefault="00753454">
      <w:pPr>
        <w:spacing w:after="0" w:line="240" w:lineRule="auto"/>
      </w:pPr>
    </w:p>
    <w:p w14:paraId="55797053" w14:textId="5CA83037" w:rsidR="00753454" w:rsidRDefault="00753454">
      <w:pPr>
        <w:spacing w:after="0" w:line="240" w:lineRule="auto"/>
      </w:pPr>
      <w:r>
        <w:t>The conference will take place on two levels. The upper level houses the keynote addresses and plenary sessions (</w:t>
      </w:r>
      <w:r w:rsidRPr="00753454">
        <w:rPr>
          <w:b/>
          <w:bCs/>
        </w:rPr>
        <w:t>the Grand Sierra Ballroom</w:t>
      </w:r>
      <w:r>
        <w:t>). The lower level (</w:t>
      </w:r>
      <w:r w:rsidRPr="00753454">
        <w:rPr>
          <w:b/>
          <w:bCs/>
        </w:rPr>
        <w:t>Emigrant Peak, Monument Peak, Pyramid Peak, Castle Peak</w:t>
      </w:r>
      <w:r>
        <w:t xml:space="preserve">) will house the presentations and breakout sessions. The current plan is to house the exhibitor tables outside the Grand Sierra Ballroom, however CAIR has followed up with the venue to see if vendors might be allowed to move between locations on the upper and lower levels as desired to follow the flow of attendees; information will be sent as soon as it is available. Please contact CAIR VP Andrew Cress (contact information above) before setting up. </w:t>
      </w:r>
    </w:p>
    <w:p w14:paraId="06D1DACE" w14:textId="3EF568FA" w:rsidR="002E436E" w:rsidRDefault="002E436E">
      <w:pPr>
        <w:spacing w:after="0" w:line="240" w:lineRule="auto"/>
        <w:ind w:left="-720"/>
      </w:pPr>
    </w:p>
    <w:tbl>
      <w:tblPr>
        <w:tblStyle w:val="a"/>
        <w:tblW w:w="5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60"/>
        <w:gridCol w:w="1920"/>
      </w:tblGrid>
      <w:tr w:rsidR="00DA3D34" w14:paraId="4F0116C9" w14:textId="2652CBFD" w:rsidTr="00DA3D34">
        <w:trPr>
          <w:trHeight w:val="120"/>
        </w:trPr>
        <w:tc>
          <w:tcPr>
            <w:tcW w:w="3360" w:type="dxa"/>
            <w:tcMar>
              <w:top w:w="72" w:type="dxa"/>
              <w:left w:w="72" w:type="dxa"/>
              <w:bottom w:w="72" w:type="dxa"/>
              <w:right w:w="72" w:type="dxa"/>
            </w:tcMar>
            <w:vAlign w:val="bottom"/>
          </w:tcPr>
          <w:p w14:paraId="4AAC4C8A" w14:textId="77777777" w:rsidR="00DA3D34" w:rsidRDefault="00DA3D34" w:rsidP="00DA3D34">
            <w:pPr>
              <w:widowControl w:val="0"/>
              <w:pBdr>
                <w:top w:val="nil"/>
                <w:left w:val="nil"/>
                <w:bottom w:val="nil"/>
                <w:right w:val="nil"/>
                <w:between w:val="nil"/>
              </w:pBdr>
              <w:spacing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Exhibitor</w:t>
            </w:r>
          </w:p>
        </w:tc>
        <w:tc>
          <w:tcPr>
            <w:tcW w:w="1920" w:type="dxa"/>
          </w:tcPr>
          <w:p w14:paraId="51686A79" w14:textId="3C9A59DA" w:rsidR="00DA3D34" w:rsidRDefault="00DA3D34" w:rsidP="00DA3D34">
            <w:pPr>
              <w:widowControl w:val="0"/>
              <w:pBdr>
                <w:top w:val="nil"/>
                <w:left w:val="nil"/>
                <w:bottom w:val="nil"/>
                <w:right w:val="nil"/>
                <w:between w:val="nil"/>
              </w:pBdr>
              <w:spacing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Confirmed</w:t>
            </w:r>
          </w:p>
        </w:tc>
      </w:tr>
      <w:tr w:rsidR="00DA3D34" w14:paraId="531153DA" w14:textId="2DC97B53" w:rsidTr="00DA3D34">
        <w:trPr>
          <w:trHeight w:val="180"/>
        </w:trPr>
        <w:tc>
          <w:tcPr>
            <w:tcW w:w="3360" w:type="dxa"/>
            <w:tcMar>
              <w:top w:w="72" w:type="dxa"/>
              <w:left w:w="72" w:type="dxa"/>
              <w:bottom w:w="72" w:type="dxa"/>
              <w:right w:w="72" w:type="dxa"/>
            </w:tcMar>
            <w:vAlign w:val="bottom"/>
          </w:tcPr>
          <w:p w14:paraId="18A6D3A0" w14:textId="384E664C" w:rsidR="00DA3D34" w:rsidRDefault="00DA3D34" w:rsidP="00DA3D34">
            <w:pPr>
              <w:spacing w:after="0" w:line="240" w:lineRule="auto"/>
            </w:pPr>
            <w:r>
              <w:t>Anthology</w:t>
            </w:r>
          </w:p>
        </w:tc>
        <w:tc>
          <w:tcPr>
            <w:tcW w:w="1920" w:type="dxa"/>
          </w:tcPr>
          <w:p w14:paraId="258CF10D" w14:textId="1C136DFE" w:rsidR="00DA3D34" w:rsidRDefault="00DA3D34" w:rsidP="00DA3D34">
            <w:pPr>
              <w:spacing w:after="0" w:line="240" w:lineRule="auto"/>
            </w:pPr>
            <w:r>
              <w:t>YES</w:t>
            </w:r>
          </w:p>
        </w:tc>
      </w:tr>
      <w:tr w:rsidR="00DA3D34" w14:paraId="518F1094" w14:textId="2B0847A8" w:rsidTr="00DA3D34">
        <w:trPr>
          <w:trHeight w:val="220"/>
        </w:trPr>
        <w:tc>
          <w:tcPr>
            <w:tcW w:w="3360" w:type="dxa"/>
            <w:tcMar>
              <w:top w:w="72" w:type="dxa"/>
              <w:left w:w="72" w:type="dxa"/>
              <w:bottom w:w="72" w:type="dxa"/>
              <w:right w:w="72" w:type="dxa"/>
            </w:tcMar>
            <w:vAlign w:val="bottom"/>
          </w:tcPr>
          <w:p w14:paraId="2C0B88E2" w14:textId="0D821CDF" w:rsidR="00DA3D34" w:rsidRDefault="00DA3D34" w:rsidP="00DA3D34">
            <w:pPr>
              <w:spacing w:after="0" w:line="240" w:lineRule="auto"/>
            </w:pPr>
            <w:r>
              <w:t>HelioCampus</w:t>
            </w:r>
          </w:p>
        </w:tc>
        <w:tc>
          <w:tcPr>
            <w:tcW w:w="1920" w:type="dxa"/>
          </w:tcPr>
          <w:p w14:paraId="77B1B9E4" w14:textId="2C1D9E3C" w:rsidR="00DA3D34" w:rsidRDefault="00DA3D34" w:rsidP="00DA3D34">
            <w:pPr>
              <w:spacing w:after="0" w:line="240" w:lineRule="auto"/>
            </w:pPr>
            <w:r>
              <w:t>YES</w:t>
            </w:r>
          </w:p>
        </w:tc>
      </w:tr>
      <w:tr w:rsidR="00DA3D34" w14:paraId="4272ECD6" w14:textId="77777777" w:rsidTr="00DA3D34">
        <w:trPr>
          <w:trHeight w:val="220"/>
        </w:trPr>
        <w:tc>
          <w:tcPr>
            <w:tcW w:w="3360" w:type="dxa"/>
            <w:tcMar>
              <w:top w:w="72" w:type="dxa"/>
              <w:left w:w="72" w:type="dxa"/>
              <w:bottom w:w="72" w:type="dxa"/>
              <w:right w:w="72" w:type="dxa"/>
            </w:tcMar>
            <w:vAlign w:val="bottom"/>
          </w:tcPr>
          <w:p w14:paraId="7679756C" w14:textId="77378D98" w:rsidR="00DA3D34" w:rsidRDefault="00DA3D34" w:rsidP="00DA3D34">
            <w:pPr>
              <w:spacing w:after="0" w:line="240" w:lineRule="auto"/>
            </w:pPr>
            <w:r>
              <w:t>PrecisionCampus</w:t>
            </w:r>
          </w:p>
        </w:tc>
        <w:tc>
          <w:tcPr>
            <w:tcW w:w="1920" w:type="dxa"/>
          </w:tcPr>
          <w:p w14:paraId="2C9A9C82" w14:textId="57C448DE" w:rsidR="00DA3D34" w:rsidRDefault="00DA3D34" w:rsidP="00DA3D34">
            <w:pPr>
              <w:spacing w:after="0" w:line="240" w:lineRule="auto"/>
            </w:pPr>
            <w:r>
              <w:t>Postponed to 2022</w:t>
            </w:r>
          </w:p>
        </w:tc>
      </w:tr>
    </w:tbl>
    <w:p w14:paraId="23A7C5D9" w14:textId="77777777" w:rsidR="005B45ED" w:rsidRDefault="005B45ED">
      <w:pPr>
        <w:pStyle w:val="Heading2"/>
        <w:spacing w:before="0" w:line="240" w:lineRule="auto"/>
      </w:pPr>
    </w:p>
    <w:p w14:paraId="51BF971A" w14:textId="7E65D4F5" w:rsidR="002E436E" w:rsidRDefault="00FE3ABE">
      <w:pPr>
        <w:pStyle w:val="Heading2"/>
        <w:spacing w:before="0" w:line="240" w:lineRule="auto"/>
      </w:pPr>
      <w:r>
        <w:t>Exhibit Displays and Decorations</w:t>
      </w:r>
    </w:p>
    <w:p w14:paraId="3E14A201" w14:textId="77777777" w:rsidR="002E436E" w:rsidRDefault="002E436E">
      <w:pPr>
        <w:spacing w:after="0" w:line="240" w:lineRule="auto"/>
      </w:pPr>
    </w:p>
    <w:p w14:paraId="3897C6DF" w14:textId="77777777" w:rsidR="002E436E" w:rsidRDefault="00FE3ABE">
      <w:pPr>
        <w:spacing w:after="0" w:line="240" w:lineRule="auto"/>
      </w:pPr>
      <w:r>
        <w:t>Sponsors may place displays and decorations on or directly adjacent to their table as long as they do not interfere with any doorways, walking paths, or another sponsor’s table.  However, CAIR shall have full discretion and final authority over the placing, arrangements, and appearance of all items displayed by sponsors. CAIR may require the replacing, rearrangement, or redecorating of any item at the event site or of any sponsorship announcement, and no liability shall attach CAIR for costs that may result from such actions by CAIR.</w:t>
      </w:r>
    </w:p>
    <w:p w14:paraId="31B52FEE" w14:textId="77777777" w:rsidR="002E436E" w:rsidRDefault="002E436E">
      <w:pPr>
        <w:spacing w:after="0" w:line="240" w:lineRule="auto"/>
      </w:pPr>
    </w:p>
    <w:p w14:paraId="0EFC8BEA" w14:textId="77777777" w:rsidR="002E436E" w:rsidRDefault="00FE3ABE">
      <w:pPr>
        <w:pStyle w:val="Heading2"/>
        <w:spacing w:before="0" w:line="240" w:lineRule="auto"/>
      </w:pPr>
      <w:r>
        <w:lastRenderedPageBreak/>
        <w:t>Audio and Visual Equipment</w:t>
      </w:r>
    </w:p>
    <w:p w14:paraId="09904A4E" w14:textId="77777777" w:rsidR="002E436E" w:rsidRDefault="002E436E">
      <w:pPr>
        <w:spacing w:after="0" w:line="240" w:lineRule="auto"/>
      </w:pPr>
    </w:p>
    <w:p w14:paraId="7F7F51F2" w14:textId="3EEEC5C8" w:rsidR="002E436E" w:rsidRDefault="00FE3ABE">
      <w:pPr>
        <w:spacing w:after="0" w:line="240" w:lineRule="auto"/>
      </w:pPr>
      <w:r w:rsidRPr="00864B64">
        <w:t>Sponsors are welcome to use visual equipment, such as monitors, laptops, or tablets, as displays at their table as long as they do not interfere with any doorways, walking paths, or another sponsor’s table in any manner.  However, no amplified sound equipment may be used</w:t>
      </w:r>
      <w:r w:rsidR="00DA3D34">
        <w:t>.</w:t>
      </w:r>
    </w:p>
    <w:p w14:paraId="5277B948" w14:textId="77777777" w:rsidR="002E436E" w:rsidRDefault="002E436E">
      <w:pPr>
        <w:spacing w:after="0" w:line="240" w:lineRule="auto"/>
      </w:pPr>
    </w:p>
    <w:p w14:paraId="560BEF79" w14:textId="32A5A7AA" w:rsidR="002E436E" w:rsidRDefault="00FE3ABE">
      <w:pPr>
        <w:pStyle w:val="Heading2"/>
        <w:spacing w:before="0" w:line="240" w:lineRule="auto"/>
      </w:pPr>
      <w:r>
        <w:t>Security</w:t>
      </w:r>
    </w:p>
    <w:p w14:paraId="22EED983" w14:textId="77777777" w:rsidR="002E436E" w:rsidRDefault="002E436E">
      <w:pPr>
        <w:spacing w:after="0" w:line="240" w:lineRule="auto"/>
      </w:pPr>
    </w:p>
    <w:p w14:paraId="401B474A" w14:textId="77777777" w:rsidR="002E436E" w:rsidRDefault="00FE3ABE">
      <w:pPr>
        <w:spacing w:after="0" w:line="240" w:lineRule="auto"/>
      </w:pPr>
      <w:r>
        <w:t>Each Sponsor has the responsibility of safeguarding its own materials or goods from the time they are placed in the exhibit space until they are removed. CAIR is not liable in any way for items lost or stolen during the conference.</w:t>
      </w:r>
    </w:p>
    <w:p w14:paraId="718AAD68" w14:textId="77777777" w:rsidR="002E436E" w:rsidRDefault="002E436E">
      <w:pPr>
        <w:spacing w:after="0" w:line="240" w:lineRule="auto"/>
      </w:pPr>
    </w:p>
    <w:p w14:paraId="702B7294" w14:textId="77777777" w:rsidR="002E436E" w:rsidRDefault="00FE3ABE">
      <w:pPr>
        <w:pStyle w:val="Heading2"/>
        <w:spacing w:before="0" w:line="240" w:lineRule="auto"/>
      </w:pPr>
      <w:r>
        <w:t>Attending Conference Sessions</w:t>
      </w:r>
    </w:p>
    <w:p w14:paraId="4DD78516" w14:textId="77777777" w:rsidR="002E436E" w:rsidRDefault="002E436E">
      <w:pPr>
        <w:spacing w:after="0" w:line="240" w:lineRule="auto"/>
      </w:pPr>
    </w:p>
    <w:p w14:paraId="6019776E" w14:textId="77777777" w:rsidR="002E436E" w:rsidRDefault="00FE3ABE">
      <w:pPr>
        <w:spacing w:after="0" w:line="240" w:lineRule="auto"/>
      </w:pPr>
      <w:r>
        <w:t>Sponsors are free to attend open conference sessions and keynote presentations; however, they may not in any manner advertise their product or criticize any product used by the presenter.  Additionally, if the Sponsor wishes to attend another Sponsored session, the Sponsor must notify the presenter.</w:t>
      </w:r>
    </w:p>
    <w:p w14:paraId="4C079A04" w14:textId="77777777" w:rsidR="002E436E" w:rsidRDefault="002E436E">
      <w:pPr>
        <w:spacing w:after="0" w:line="240" w:lineRule="auto"/>
      </w:pPr>
    </w:p>
    <w:p w14:paraId="5AAC6A3C" w14:textId="77777777" w:rsidR="002E436E" w:rsidRDefault="00FE3ABE">
      <w:pPr>
        <w:pStyle w:val="Heading2"/>
        <w:pBdr>
          <w:top w:val="nil"/>
          <w:left w:val="nil"/>
          <w:bottom w:val="nil"/>
          <w:right w:val="nil"/>
          <w:between w:val="nil"/>
        </w:pBdr>
        <w:spacing w:before="0" w:line="240" w:lineRule="auto"/>
      </w:pPr>
      <w:r>
        <w:t>Promotional Advertising</w:t>
      </w:r>
    </w:p>
    <w:p w14:paraId="23747762" w14:textId="1DA9B594" w:rsidR="002E436E" w:rsidRDefault="00FE3ABE">
      <w:pPr>
        <w:spacing w:after="0" w:line="240" w:lineRule="auto"/>
        <w:rPr>
          <w:b/>
          <w:u w:val="single"/>
        </w:rPr>
      </w:pPr>
      <w:r>
        <w:t xml:space="preserve">CAIR will display your logo on the CAIR website, 1 single-sided 8.5x11page flyer in the electronic program, and on the CAIR mobile app. Sponsor to provide CAIR with a 1 page, single-sided 8.5x11 promotional PDF flyer to include in our conference program. </w:t>
      </w:r>
    </w:p>
    <w:p w14:paraId="5FBA61AF" w14:textId="77777777" w:rsidR="002E436E" w:rsidRDefault="002E436E">
      <w:pPr>
        <w:pStyle w:val="Heading2"/>
        <w:spacing w:before="0" w:line="240" w:lineRule="auto"/>
      </w:pPr>
    </w:p>
    <w:p w14:paraId="0CC9026C" w14:textId="77777777" w:rsidR="002E436E" w:rsidRDefault="00FE3ABE">
      <w:pPr>
        <w:pStyle w:val="Heading2"/>
        <w:spacing w:before="0" w:line="240" w:lineRule="auto"/>
      </w:pPr>
      <w:r>
        <w:t>Raffle Opportunities</w:t>
      </w:r>
    </w:p>
    <w:p w14:paraId="166E9E10" w14:textId="77777777" w:rsidR="002E436E" w:rsidRDefault="002E436E">
      <w:pPr>
        <w:spacing w:after="0" w:line="240" w:lineRule="auto"/>
      </w:pPr>
    </w:p>
    <w:p w14:paraId="2CB28176" w14:textId="3AC7CB44" w:rsidR="002E436E" w:rsidRDefault="00EF377C">
      <w:pPr>
        <w:spacing w:after="0" w:line="240" w:lineRule="auto"/>
      </w:pPr>
      <w:r>
        <w:t xml:space="preserve">Conference attendees who visit all sponsor exhibits will be entered to win one of ten $10 Amazon gift cards. In order to </w:t>
      </w:r>
      <w:r w:rsidR="00A469E0">
        <w:t xml:space="preserve">be </w:t>
      </w:r>
      <w:r>
        <w:t>entered, the sponsor must scan</w:t>
      </w:r>
      <w:r w:rsidR="00A469E0">
        <w:t xml:space="preserve"> the attendee’s QR code on their name badge</w:t>
      </w:r>
      <w:r w:rsidR="00AB62EF">
        <w:t xml:space="preserve"> for lead retrieval (instructions to follow)</w:t>
      </w:r>
      <w:r w:rsidR="00A469E0">
        <w:t xml:space="preserve">. </w:t>
      </w:r>
    </w:p>
    <w:p w14:paraId="571D67CE" w14:textId="77777777" w:rsidR="002E436E" w:rsidRDefault="002E436E">
      <w:pPr>
        <w:spacing w:after="0" w:line="240" w:lineRule="auto"/>
      </w:pPr>
    </w:p>
    <w:p w14:paraId="1E241ECF" w14:textId="77777777" w:rsidR="002E436E" w:rsidRDefault="00FE3ABE">
      <w:pPr>
        <w:pStyle w:val="Heading2"/>
        <w:spacing w:before="0" w:line="240" w:lineRule="auto"/>
      </w:pPr>
      <w:r>
        <w:t>Attendee List</w:t>
      </w:r>
    </w:p>
    <w:p w14:paraId="6ABE9DEC" w14:textId="77777777" w:rsidR="002E436E" w:rsidRDefault="002E436E">
      <w:pPr>
        <w:spacing w:after="0" w:line="240" w:lineRule="auto"/>
      </w:pPr>
    </w:p>
    <w:p w14:paraId="1EF34A1A" w14:textId="69291A25" w:rsidR="002E436E" w:rsidRDefault="00FE3ABE" w:rsidP="00EF377C">
      <w:pPr>
        <w:spacing w:after="0" w:line="240" w:lineRule="auto"/>
      </w:pPr>
      <w:r>
        <w:t xml:space="preserve">Sponsors will be provided an email list of conference attendees </w:t>
      </w:r>
      <w:r>
        <w:rPr>
          <w:u w:val="single"/>
        </w:rPr>
        <w:t>two weeks</w:t>
      </w:r>
      <w:r>
        <w:t xml:space="preserve"> prior to the conference and at the conclusion of the conference. An Excel document will be emailed to sponsors, including attendee names, </w:t>
      </w:r>
      <w:r w:rsidR="0063450C">
        <w:t xml:space="preserve">email addresses, </w:t>
      </w:r>
      <w:r>
        <w:t>titles, and institutions. Sponsors are welcome to use these lists to invite attendees to their tables and presentation, as well as advertise their organization and/or products</w:t>
      </w:r>
      <w:r w:rsidR="00EF377C">
        <w:t xml:space="preserve">. </w:t>
      </w:r>
    </w:p>
    <w:p w14:paraId="766E9598" w14:textId="77777777" w:rsidR="002E436E" w:rsidRDefault="00FE3ABE">
      <w:pPr>
        <w:pStyle w:val="Heading2"/>
        <w:spacing w:line="240" w:lineRule="auto"/>
      </w:pPr>
      <w:r>
        <w:t>Conference Mobile App</w:t>
      </w:r>
    </w:p>
    <w:p w14:paraId="0B6DD35F" w14:textId="77777777" w:rsidR="002E436E" w:rsidRDefault="002E436E">
      <w:pPr>
        <w:spacing w:after="0" w:line="240" w:lineRule="auto"/>
      </w:pPr>
    </w:p>
    <w:p w14:paraId="0F528D66" w14:textId="77777777" w:rsidR="002E436E" w:rsidRDefault="00FE3ABE">
      <w:pPr>
        <w:spacing w:line="240" w:lineRule="auto"/>
      </w:pPr>
      <w:r>
        <w:t>CAIR creates a mobile app for conference attendees. The app contains a vast amount of resources readily available at your fingertips, including:</w:t>
      </w:r>
    </w:p>
    <w:p w14:paraId="6D074A22" w14:textId="77777777" w:rsidR="002E436E" w:rsidRDefault="00FE3ABE">
      <w:pPr>
        <w:numPr>
          <w:ilvl w:val="0"/>
          <w:numId w:val="1"/>
        </w:numPr>
        <w:pBdr>
          <w:top w:val="nil"/>
          <w:left w:val="nil"/>
          <w:bottom w:val="nil"/>
          <w:right w:val="nil"/>
          <w:between w:val="nil"/>
        </w:pBdr>
        <w:spacing w:after="0" w:line="240" w:lineRule="auto"/>
      </w:pPr>
      <w:r>
        <w:rPr>
          <w:color w:val="000000"/>
        </w:rPr>
        <w:t>Complete conference program, with the ability to save sessions to your own personal schedule</w:t>
      </w:r>
    </w:p>
    <w:p w14:paraId="4BB3F083" w14:textId="77777777" w:rsidR="002E436E" w:rsidRDefault="00FE3ABE">
      <w:pPr>
        <w:numPr>
          <w:ilvl w:val="0"/>
          <w:numId w:val="1"/>
        </w:numPr>
        <w:pBdr>
          <w:top w:val="nil"/>
          <w:left w:val="nil"/>
          <w:bottom w:val="nil"/>
          <w:right w:val="nil"/>
          <w:between w:val="nil"/>
        </w:pBdr>
        <w:spacing w:after="0" w:line="240" w:lineRule="auto"/>
      </w:pPr>
      <w:r>
        <w:rPr>
          <w:color w:val="000000"/>
        </w:rPr>
        <w:t>Information about all the conference sponsors</w:t>
      </w:r>
    </w:p>
    <w:p w14:paraId="511EBCA9" w14:textId="77777777" w:rsidR="002E436E" w:rsidRDefault="00FE3ABE">
      <w:pPr>
        <w:numPr>
          <w:ilvl w:val="0"/>
          <w:numId w:val="1"/>
        </w:numPr>
        <w:pBdr>
          <w:top w:val="nil"/>
          <w:left w:val="nil"/>
          <w:bottom w:val="nil"/>
          <w:right w:val="nil"/>
          <w:between w:val="nil"/>
        </w:pBdr>
        <w:spacing w:after="0" w:line="240" w:lineRule="auto"/>
      </w:pPr>
      <w:r>
        <w:rPr>
          <w:color w:val="000000"/>
        </w:rPr>
        <w:t>Directory of all attendees</w:t>
      </w:r>
    </w:p>
    <w:p w14:paraId="4BEE9362" w14:textId="7F6346F9" w:rsidR="002E436E" w:rsidRDefault="00EF377C">
      <w:pPr>
        <w:numPr>
          <w:ilvl w:val="0"/>
          <w:numId w:val="1"/>
        </w:numPr>
        <w:pBdr>
          <w:top w:val="nil"/>
          <w:left w:val="nil"/>
          <w:bottom w:val="nil"/>
          <w:right w:val="nil"/>
          <w:between w:val="nil"/>
        </w:pBdr>
        <w:spacing w:after="0" w:line="240" w:lineRule="auto"/>
      </w:pPr>
      <w:r>
        <w:t>S</w:t>
      </w:r>
      <w:r w:rsidR="00FE3ABE">
        <w:t>ocial networking</w:t>
      </w:r>
    </w:p>
    <w:p w14:paraId="1A990460" w14:textId="77777777" w:rsidR="002E436E" w:rsidRDefault="00FE3ABE">
      <w:pPr>
        <w:numPr>
          <w:ilvl w:val="0"/>
          <w:numId w:val="1"/>
        </w:numPr>
        <w:pBdr>
          <w:top w:val="nil"/>
          <w:left w:val="nil"/>
          <w:bottom w:val="nil"/>
          <w:right w:val="nil"/>
          <w:between w:val="nil"/>
        </w:pBdr>
        <w:spacing w:line="240" w:lineRule="auto"/>
      </w:pPr>
      <w:r>
        <w:rPr>
          <w:color w:val="000000"/>
        </w:rPr>
        <w:t>And other useful information</w:t>
      </w:r>
    </w:p>
    <w:p w14:paraId="7B498E52" w14:textId="0E221C0E" w:rsidR="002E436E" w:rsidRDefault="00987D5A">
      <w:pPr>
        <w:spacing w:after="0" w:line="240" w:lineRule="auto"/>
      </w:pPr>
      <w:r>
        <w:lastRenderedPageBreak/>
        <w:t xml:space="preserve">When available you will be able to </w:t>
      </w:r>
      <w:r w:rsidR="00FE3ABE">
        <w:t>download the app directly to your device</w:t>
      </w:r>
      <w:r w:rsidR="00A469E0">
        <w:t>. Please download the Whova app via the Apple app store or google app marketplace.</w:t>
      </w:r>
    </w:p>
    <w:p w14:paraId="4FE5C983" w14:textId="77777777" w:rsidR="002E436E" w:rsidRDefault="002E436E">
      <w:pPr>
        <w:spacing w:after="0" w:line="240" w:lineRule="auto"/>
      </w:pPr>
    </w:p>
    <w:p w14:paraId="3D708BD2" w14:textId="1EA6C7F4" w:rsidR="002E436E" w:rsidRDefault="00FE3ABE">
      <w:pPr>
        <w:pStyle w:val="Heading2"/>
        <w:spacing w:before="0" w:line="240" w:lineRule="auto"/>
      </w:pPr>
      <w:r>
        <w:t>Shipping</w:t>
      </w:r>
    </w:p>
    <w:p w14:paraId="21B0B9FA" w14:textId="77777777" w:rsidR="002E436E" w:rsidRDefault="002E436E">
      <w:pPr>
        <w:spacing w:after="0" w:line="240" w:lineRule="auto"/>
      </w:pPr>
    </w:p>
    <w:p w14:paraId="0A5A6843" w14:textId="0B48A9CE" w:rsidR="002E436E" w:rsidRDefault="00FE3ABE" w:rsidP="00753454">
      <w:pPr>
        <w:spacing w:after="0" w:line="240" w:lineRule="auto"/>
      </w:pPr>
      <w:r>
        <w:t xml:space="preserve">All packages sent to and from the </w:t>
      </w:r>
      <w:r w:rsidR="00753454">
        <w:t>resort</w:t>
      </w:r>
      <w:r>
        <w:t xml:space="preserve"> will </w:t>
      </w:r>
      <w:r w:rsidR="00753454">
        <w:t>be handled without charge on the part of the resort</w:t>
      </w:r>
      <w:r>
        <w:t xml:space="preserve">. All </w:t>
      </w:r>
      <w:r w:rsidR="00753454">
        <w:t xml:space="preserve">other </w:t>
      </w:r>
      <w:r>
        <w:t>shipping and handling charges are the responsibility of the sponsor</w:t>
      </w:r>
      <w:r w:rsidR="00753454">
        <w:t xml:space="preserve">. </w:t>
      </w:r>
    </w:p>
    <w:p w14:paraId="7DA6EAB8" w14:textId="07879F77" w:rsidR="00753454" w:rsidRDefault="00753454" w:rsidP="00753454">
      <w:pPr>
        <w:spacing w:after="0" w:line="240" w:lineRule="auto"/>
      </w:pPr>
    </w:p>
    <w:p w14:paraId="78FD4D34" w14:textId="185110DB" w:rsidR="00753454" w:rsidRDefault="00753454" w:rsidP="00753454">
      <w:pPr>
        <w:spacing w:after="0" w:line="240" w:lineRule="auto"/>
        <w:rPr>
          <w:b/>
          <w:i/>
        </w:rPr>
      </w:pPr>
      <w:r>
        <w:t xml:space="preserve">Please send packages to </w:t>
      </w:r>
    </w:p>
    <w:p w14:paraId="495E9A1F" w14:textId="3C088EA1" w:rsidR="002E436E" w:rsidRDefault="002E436E" w:rsidP="00753454">
      <w:pPr>
        <w:widowControl w:val="0"/>
        <w:spacing w:after="0" w:line="240" w:lineRule="auto"/>
        <w:ind w:right="-20"/>
        <w:rPr>
          <w:color w:val="000000"/>
          <w:sz w:val="20"/>
          <w:szCs w:val="20"/>
        </w:rPr>
      </w:pPr>
    </w:p>
    <w:p w14:paraId="596B611C" w14:textId="771B4926" w:rsidR="00753454" w:rsidRPr="00753454" w:rsidRDefault="00753454" w:rsidP="00753454">
      <w:pPr>
        <w:spacing w:after="0" w:line="240" w:lineRule="auto"/>
        <w:jc w:val="center"/>
        <w:rPr>
          <w:b/>
          <w:bCs/>
        </w:rPr>
      </w:pPr>
      <w:r w:rsidRPr="00753454">
        <w:rPr>
          <w:b/>
          <w:bCs/>
        </w:rPr>
        <w:t>Resort at Squaw Creek</w:t>
      </w:r>
    </w:p>
    <w:p w14:paraId="6CD233B5" w14:textId="476AFBD0" w:rsidR="00753454" w:rsidRPr="00753454" w:rsidRDefault="00753454" w:rsidP="00753454">
      <w:pPr>
        <w:spacing w:after="0" w:line="240" w:lineRule="auto"/>
        <w:jc w:val="center"/>
        <w:rPr>
          <w:b/>
          <w:bCs/>
        </w:rPr>
      </w:pPr>
      <w:r w:rsidRPr="00753454">
        <w:rPr>
          <w:b/>
          <w:bCs/>
        </w:rPr>
        <w:t>C/O Andrew Cress/CAIR</w:t>
      </w:r>
    </w:p>
    <w:p w14:paraId="07795860" w14:textId="77777777" w:rsidR="00753454" w:rsidRDefault="00753454" w:rsidP="00753454">
      <w:pPr>
        <w:spacing w:after="0" w:line="240" w:lineRule="auto"/>
        <w:jc w:val="center"/>
      </w:pPr>
      <w:r>
        <w:t>400 Squaw Creek Rd</w:t>
      </w:r>
    </w:p>
    <w:p w14:paraId="55400F40" w14:textId="77777777" w:rsidR="00753454" w:rsidRDefault="00753454" w:rsidP="00753454">
      <w:pPr>
        <w:spacing w:after="0" w:line="240" w:lineRule="auto"/>
        <w:jc w:val="center"/>
      </w:pPr>
      <w:r>
        <w:t>Olympic Valley, CA 96146</w:t>
      </w:r>
    </w:p>
    <w:p w14:paraId="1595E2D1" w14:textId="77777777" w:rsidR="00753454" w:rsidRDefault="00753454" w:rsidP="00753454">
      <w:pPr>
        <w:spacing w:after="0" w:line="240" w:lineRule="auto"/>
        <w:jc w:val="center"/>
      </w:pPr>
      <w:r>
        <w:t>(831) 393-1115</w:t>
      </w:r>
    </w:p>
    <w:p w14:paraId="2F548B29" w14:textId="6E4B48A1" w:rsidR="00753454" w:rsidRDefault="00753454" w:rsidP="00753454">
      <w:pPr>
        <w:widowControl w:val="0"/>
        <w:spacing w:after="0" w:line="240" w:lineRule="auto"/>
        <w:ind w:right="-20"/>
        <w:rPr>
          <w:color w:val="000000"/>
          <w:sz w:val="20"/>
          <w:szCs w:val="20"/>
        </w:rPr>
      </w:pPr>
    </w:p>
    <w:p w14:paraId="592E422C" w14:textId="686CD8A9" w:rsidR="00753454" w:rsidRDefault="00753454" w:rsidP="00753454">
      <w:pPr>
        <w:widowControl w:val="0"/>
        <w:spacing w:after="0" w:line="240" w:lineRule="auto"/>
        <w:ind w:right="-20"/>
        <w:rPr>
          <w:color w:val="000000"/>
        </w:rPr>
      </w:pPr>
      <w:r w:rsidRPr="00753454">
        <w:rPr>
          <w:color w:val="000000"/>
        </w:rPr>
        <w:t xml:space="preserve">Please send the tracking information for the package to </w:t>
      </w:r>
      <w:hyperlink r:id="rId14" w:history="1">
        <w:r w:rsidRPr="00753454">
          <w:rPr>
            <w:rStyle w:val="Hyperlink"/>
          </w:rPr>
          <w:t>andrew.cress@cair.org</w:t>
        </w:r>
      </w:hyperlink>
      <w:r w:rsidRPr="00753454">
        <w:rPr>
          <w:color w:val="000000"/>
        </w:rPr>
        <w:t xml:space="preserve"> so that this can be passed along to the resort.</w:t>
      </w:r>
    </w:p>
    <w:p w14:paraId="32C0B86B" w14:textId="266F9F5D" w:rsidR="00753454" w:rsidRDefault="00753454" w:rsidP="00753454">
      <w:pPr>
        <w:widowControl w:val="0"/>
        <w:spacing w:after="0" w:line="240" w:lineRule="auto"/>
        <w:ind w:right="-20"/>
        <w:rPr>
          <w:color w:val="000000"/>
        </w:rPr>
      </w:pPr>
    </w:p>
    <w:p w14:paraId="234178FF" w14:textId="4DCD824E" w:rsidR="00753454" w:rsidRPr="00753454" w:rsidRDefault="00753454" w:rsidP="00753454">
      <w:pPr>
        <w:widowControl w:val="0"/>
        <w:spacing w:after="0" w:line="240" w:lineRule="auto"/>
        <w:ind w:right="-20"/>
        <w:rPr>
          <w:color w:val="000000"/>
        </w:rPr>
      </w:pPr>
      <w:r>
        <w:rPr>
          <w:color w:val="000000"/>
        </w:rPr>
        <w:t>When the conference ends on Friday (after 2pm) boxes that need to be shipped can be packed and left at the exhibit table. The resort will transport these to the loading dock for pick up by FedEx or UPS. Sponsor is responsible for printing all shipping labels and retaining packing materials.</w:t>
      </w:r>
    </w:p>
    <w:sectPr w:rsidR="00753454" w:rsidRPr="00753454">
      <w:headerReference w:type="default" r:id="rId15"/>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88F9" w14:textId="77777777" w:rsidR="00594D14" w:rsidRDefault="00594D14">
      <w:pPr>
        <w:spacing w:after="0" w:line="240" w:lineRule="auto"/>
      </w:pPr>
      <w:r>
        <w:separator/>
      </w:r>
    </w:p>
  </w:endnote>
  <w:endnote w:type="continuationSeparator" w:id="0">
    <w:p w14:paraId="24604AAA" w14:textId="77777777" w:rsidR="00594D14" w:rsidRDefault="0059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EC9F" w14:textId="77777777" w:rsidR="00594D14" w:rsidRDefault="00594D14">
      <w:pPr>
        <w:spacing w:after="0" w:line="240" w:lineRule="auto"/>
      </w:pPr>
      <w:r>
        <w:separator/>
      </w:r>
    </w:p>
  </w:footnote>
  <w:footnote w:type="continuationSeparator" w:id="0">
    <w:p w14:paraId="14D2AC4D" w14:textId="77777777" w:rsidR="00594D14" w:rsidRDefault="00594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6C73" w14:textId="77777777" w:rsidR="002E436E" w:rsidRDefault="00FE3ABE">
    <w:pPr>
      <w:pBdr>
        <w:top w:val="nil"/>
        <w:left w:val="nil"/>
        <w:bottom w:val="nil"/>
        <w:right w:val="nil"/>
        <w:between w:val="nil"/>
      </w:pBdr>
      <w:tabs>
        <w:tab w:val="center" w:pos="4320"/>
        <w:tab w:val="right" w:pos="8640"/>
      </w:tabs>
      <w:spacing w:after="0" w:line="240" w:lineRule="auto"/>
      <w:jc w:val="right"/>
      <w:rPr>
        <w:color w:val="000000"/>
      </w:rPr>
    </w:pPr>
    <w:r>
      <w:rPr>
        <w:rFonts w:ascii="Palatino Linotype" w:eastAsia="Palatino Linotype" w:hAnsi="Palatino Linotype" w:cs="Palatino Linotype"/>
        <w:color w:val="000000"/>
      </w:rPr>
      <w:fldChar w:fldCharType="begin"/>
    </w:r>
    <w:r>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sidR="0063450C">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14:paraId="463B3CF0" w14:textId="77777777" w:rsidR="002E436E" w:rsidRDefault="002E436E">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113"/>
    <w:multiLevelType w:val="hybridMultilevel"/>
    <w:tmpl w:val="D7BE2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581F"/>
    <w:multiLevelType w:val="multilevel"/>
    <w:tmpl w:val="D2DCB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B25CD"/>
    <w:multiLevelType w:val="multilevel"/>
    <w:tmpl w:val="BFE40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790C42"/>
    <w:multiLevelType w:val="multilevel"/>
    <w:tmpl w:val="D45EC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436E"/>
    <w:rsid w:val="00032599"/>
    <w:rsid w:val="00054983"/>
    <w:rsid w:val="000607E3"/>
    <w:rsid w:val="00073854"/>
    <w:rsid w:val="00142B2C"/>
    <w:rsid w:val="001751FC"/>
    <w:rsid w:val="001966CA"/>
    <w:rsid w:val="001A3F8A"/>
    <w:rsid w:val="001C2F91"/>
    <w:rsid w:val="001E164D"/>
    <w:rsid w:val="00203E9B"/>
    <w:rsid w:val="002300DE"/>
    <w:rsid w:val="002D1473"/>
    <w:rsid w:val="002E436E"/>
    <w:rsid w:val="003024A3"/>
    <w:rsid w:val="003202CB"/>
    <w:rsid w:val="00335F37"/>
    <w:rsid w:val="003520C7"/>
    <w:rsid w:val="0035486E"/>
    <w:rsid w:val="00354CC4"/>
    <w:rsid w:val="003A446E"/>
    <w:rsid w:val="003D7F5C"/>
    <w:rsid w:val="003F2A58"/>
    <w:rsid w:val="003F6436"/>
    <w:rsid w:val="003F70A4"/>
    <w:rsid w:val="004130DE"/>
    <w:rsid w:val="004320DA"/>
    <w:rsid w:val="0044211A"/>
    <w:rsid w:val="00445A97"/>
    <w:rsid w:val="00460DDF"/>
    <w:rsid w:val="0048407D"/>
    <w:rsid w:val="004A5150"/>
    <w:rsid w:val="00514E24"/>
    <w:rsid w:val="00527909"/>
    <w:rsid w:val="00532085"/>
    <w:rsid w:val="00594D14"/>
    <w:rsid w:val="005A5F99"/>
    <w:rsid w:val="005B45ED"/>
    <w:rsid w:val="00626989"/>
    <w:rsid w:val="0063450C"/>
    <w:rsid w:val="00663EF5"/>
    <w:rsid w:val="0067373C"/>
    <w:rsid w:val="006B0F38"/>
    <w:rsid w:val="006C2091"/>
    <w:rsid w:val="006D0332"/>
    <w:rsid w:val="006F07EA"/>
    <w:rsid w:val="00743082"/>
    <w:rsid w:val="00753454"/>
    <w:rsid w:val="00784277"/>
    <w:rsid w:val="00797507"/>
    <w:rsid w:val="007E7EEC"/>
    <w:rsid w:val="00817387"/>
    <w:rsid w:val="008231C6"/>
    <w:rsid w:val="008432E7"/>
    <w:rsid w:val="00864B64"/>
    <w:rsid w:val="008A21AA"/>
    <w:rsid w:val="008C778D"/>
    <w:rsid w:val="008D36E6"/>
    <w:rsid w:val="008E2CC9"/>
    <w:rsid w:val="009367C5"/>
    <w:rsid w:val="009638EF"/>
    <w:rsid w:val="00987D5A"/>
    <w:rsid w:val="00997AD0"/>
    <w:rsid w:val="009B6864"/>
    <w:rsid w:val="009C223C"/>
    <w:rsid w:val="00A12BA1"/>
    <w:rsid w:val="00A21A3A"/>
    <w:rsid w:val="00A32A72"/>
    <w:rsid w:val="00A469E0"/>
    <w:rsid w:val="00A65A80"/>
    <w:rsid w:val="00AB62EF"/>
    <w:rsid w:val="00AE1EE2"/>
    <w:rsid w:val="00B45ECD"/>
    <w:rsid w:val="00BB4A93"/>
    <w:rsid w:val="00BE04C9"/>
    <w:rsid w:val="00C10600"/>
    <w:rsid w:val="00C825B5"/>
    <w:rsid w:val="00C9242B"/>
    <w:rsid w:val="00CB2A72"/>
    <w:rsid w:val="00D10530"/>
    <w:rsid w:val="00D15EC1"/>
    <w:rsid w:val="00D16FAB"/>
    <w:rsid w:val="00D17080"/>
    <w:rsid w:val="00D3717B"/>
    <w:rsid w:val="00D4071B"/>
    <w:rsid w:val="00D55CCD"/>
    <w:rsid w:val="00D62AEC"/>
    <w:rsid w:val="00D641B3"/>
    <w:rsid w:val="00D9060E"/>
    <w:rsid w:val="00DA3D34"/>
    <w:rsid w:val="00DB1EFA"/>
    <w:rsid w:val="00E14BFE"/>
    <w:rsid w:val="00E46C56"/>
    <w:rsid w:val="00EF377C"/>
    <w:rsid w:val="00F817A2"/>
    <w:rsid w:val="00F81D59"/>
    <w:rsid w:val="00F82D85"/>
    <w:rsid w:val="00FB1DD5"/>
    <w:rsid w:val="00FE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F733"/>
  <w15:docId w15:val="{F29E6F4A-6697-432A-BE94-8813998B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34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202CB"/>
    <w:rPr>
      <w:color w:val="0000FF" w:themeColor="hyperlink"/>
      <w:u w:val="single"/>
    </w:rPr>
  </w:style>
  <w:style w:type="character" w:styleId="FollowedHyperlink">
    <w:name w:val="FollowedHyperlink"/>
    <w:basedOn w:val="DefaultParagraphFont"/>
    <w:uiPriority w:val="99"/>
    <w:semiHidden/>
    <w:unhideWhenUsed/>
    <w:rsid w:val="0067373C"/>
    <w:rPr>
      <w:color w:val="800080" w:themeColor="followedHyperlink"/>
      <w:u w:val="single"/>
    </w:rPr>
  </w:style>
  <w:style w:type="character" w:styleId="CommentReference">
    <w:name w:val="annotation reference"/>
    <w:basedOn w:val="DefaultParagraphFont"/>
    <w:uiPriority w:val="99"/>
    <w:semiHidden/>
    <w:unhideWhenUsed/>
    <w:rsid w:val="001A3F8A"/>
    <w:rPr>
      <w:sz w:val="16"/>
      <w:szCs w:val="16"/>
    </w:rPr>
  </w:style>
  <w:style w:type="paragraph" w:styleId="CommentText">
    <w:name w:val="annotation text"/>
    <w:basedOn w:val="Normal"/>
    <w:link w:val="CommentTextChar"/>
    <w:uiPriority w:val="99"/>
    <w:semiHidden/>
    <w:unhideWhenUsed/>
    <w:rsid w:val="001A3F8A"/>
    <w:pPr>
      <w:spacing w:line="240" w:lineRule="auto"/>
    </w:pPr>
    <w:rPr>
      <w:sz w:val="20"/>
      <w:szCs w:val="20"/>
    </w:rPr>
  </w:style>
  <w:style w:type="character" w:customStyle="1" w:styleId="CommentTextChar">
    <w:name w:val="Comment Text Char"/>
    <w:basedOn w:val="DefaultParagraphFont"/>
    <w:link w:val="CommentText"/>
    <w:uiPriority w:val="99"/>
    <w:semiHidden/>
    <w:rsid w:val="001A3F8A"/>
    <w:rPr>
      <w:sz w:val="20"/>
      <w:szCs w:val="20"/>
    </w:rPr>
  </w:style>
  <w:style w:type="paragraph" w:styleId="CommentSubject">
    <w:name w:val="annotation subject"/>
    <w:basedOn w:val="CommentText"/>
    <w:next w:val="CommentText"/>
    <w:link w:val="CommentSubjectChar"/>
    <w:uiPriority w:val="99"/>
    <w:semiHidden/>
    <w:unhideWhenUsed/>
    <w:rsid w:val="001A3F8A"/>
    <w:rPr>
      <w:b/>
      <w:bCs/>
    </w:rPr>
  </w:style>
  <w:style w:type="character" w:customStyle="1" w:styleId="CommentSubjectChar">
    <w:name w:val="Comment Subject Char"/>
    <w:basedOn w:val="CommentTextChar"/>
    <w:link w:val="CommentSubject"/>
    <w:uiPriority w:val="99"/>
    <w:semiHidden/>
    <w:rsid w:val="001A3F8A"/>
    <w:rPr>
      <w:b/>
      <w:bCs/>
      <w:sz w:val="20"/>
      <w:szCs w:val="20"/>
    </w:rPr>
  </w:style>
  <w:style w:type="paragraph" w:styleId="BalloonText">
    <w:name w:val="Balloon Text"/>
    <w:basedOn w:val="Normal"/>
    <w:link w:val="BalloonTextChar"/>
    <w:uiPriority w:val="99"/>
    <w:semiHidden/>
    <w:unhideWhenUsed/>
    <w:rsid w:val="001A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F8A"/>
    <w:rPr>
      <w:rFonts w:ascii="Segoe UI" w:hAnsi="Segoe UI" w:cs="Segoe UI"/>
      <w:sz w:val="18"/>
      <w:szCs w:val="18"/>
    </w:rPr>
  </w:style>
  <w:style w:type="paragraph" w:styleId="ListParagraph">
    <w:name w:val="List Paragraph"/>
    <w:basedOn w:val="Normal"/>
    <w:uiPriority w:val="34"/>
    <w:qFormat/>
    <w:rsid w:val="005A5F99"/>
    <w:pPr>
      <w:ind w:left="720"/>
      <w:contextualSpacing/>
    </w:pPr>
  </w:style>
  <w:style w:type="character" w:styleId="UnresolvedMention">
    <w:name w:val="Unresolved Mention"/>
    <w:basedOn w:val="DefaultParagraphFont"/>
    <w:uiPriority w:val="99"/>
    <w:semiHidden/>
    <w:unhideWhenUsed/>
    <w:rsid w:val="00E46C56"/>
    <w:rPr>
      <w:color w:val="605E5C"/>
      <w:shd w:val="clear" w:color="auto" w:fill="E1DFDD"/>
    </w:rPr>
  </w:style>
  <w:style w:type="character" w:customStyle="1" w:styleId="hover-border">
    <w:name w:val="hover-border"/>
    <w:basedOn w:val="DefaultParagraphFont"/>
    <w:rsid w:val="00E46C56"/>
  </w:style>
  <w:style w:type="character" w:customStyle="1" w:styleId="b-d-nonelg">
    <w:name w:val="b-d-none@lg"/>
    <w:basedOn w:val="DefaultParagraphFont"/>
    <w:rsid w:val="00E4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619">
      <w:bodyDiv w:val="1"/>
      <w:marLeft w:val="0"/>
      <w:marRight w:val="0"/>
      <w:marTop w:val="0"/>
      <w:marBottom w:val="0"/>
      <w:divBdr>
        <w:top w:val="none" w:sz="0" w:space="0" w:color="auto"/>
        <w:left w:val="none" w:sz="0" w:space="0" w:color="auto"/>
        <w:bottom w:val="none" w:sz="0" w:space="0" w:color="auto"/>
        <w:right w:val="none" w:sz="0" w:space="0" w:color="auto"/>
      </w:divBdr>
      <w:divsChild>
        <w:div w:id="1189833228">
          <w:marLeft w:val="0"/>
          <w:marRight w:val="0"/>
          <w:marTop w:val="0"/>
          <w:marBottom w:val="0"/>
          <w:divBdr>
            <w:top w:val="none" w:sz="0" w:space="0" w:color="auto"/>
            <w:left w:val="none" w:sz="0" w:space="0" w:color="auto"/>
            <w:bottom w:val="none" w:sz="0" w:space="0" w:color="auto"/>
            <w:right w:val="none" w:sz="0" w:space="0" w:color="auto"/>
          </w:divBdr>
        </w:div>
        <w:div w:id="1754739121">
          <w:marLeft w:val="0"/>
          <w:marRight w:val="0"/>
          <w:marTop w:val="0"/>
          <w:marBottom w:val="0"/>
          <w:divBdr>
            <w:top w:val="none" w:sz="0" w:space="0" w:color="auto"/>
            <w:left w:val="none" w:sz="0" w:space="0" w:color="auto"/>
            <w:bottom w:val="none" w:sz="0" w:space="0" w:color="auto"/>
            <w:right w:val="none" w:sz="0" w:space="0" w:color="auto"/>
          </w:divBdr>
        </w:div>
        <w:div w:id="2100364361">
          <w:marLeft w:val="0"/>
          <w:marRight w:val="0"/>
          <w:marTop w:val="0"/>
          <w:marBottom w:val="0"/>
          <w:divBdr>
            <w:top w:val="none" w:sz="0" w:space="0" w:color="auto"/>
            <w:left w:val="none" w:sz="0" w:space="0" w:color="auto"/>
            <w:bottom w:val="none" w:sz="0" w:space="0" w:color="auto"/>
            <w:right w:val="none" w:sz="0" w:space="0" w:color="auto"/>
          </w:divBdr>
        </w:div>
        <w:div w:id="2051759372">
          <w:marLeft w:val="0"/>
          <w:marRight w:val="0"/>
          <w:marTop w:val="0"/>
          <w:marBottom w:val="0"/>
          <w:divBdr>
            <w:top w:val="none" w:sz="0" w:space="0" w:color="auto"/>
            <w:left w:val="none" w:sz="0" w:space="0" w:color="auto"/>
            <w:bottom w:val="none" w:sz="0" w:space="0" w:color="auto"/>
            <w:right w:val="none" w:sz="0" w:space="0" w:color="auto"/>
          </w:divBdr>
        </w:div>
        <w:div w:id="747311893">
          <w:marLeft w:val="0"/>
          <w:marRight w:val="0"/>
          <w:marTop w:val="0"/>
          <w:marBottom w:val="0"/>
          <w:divBdr>
            <w:top w:val="none" w:sz="0" w:space="0" w:color="auto"/>
            <w:left w:val="none" w:sz="0" w:space="0" w:color="auto"/>
            <w:bottom w:val="none" w:sz="0" w:space="0" w:color="auto"/>
            <w:right w:val="none" w:sz="0" w:space="0" w:color="auto"/>
          </w:divBdr>
        </w:div>
      </w:divsChild>
    </w:div>
    <w:div w:id="2020111431">
      <w:bodyDiv w:val="1"/>
      <w:marLeft w:val="0"/>
      <w:marRight w:val="0"/>
      <w:marTop w:val="0"/>
      <w:marBottom w:val="0"/>
      <w:divBdr>
        <w:top w:val="none" w:sz="0" w:space="0" w:color="auto"/>
        <w:left w:val="none" w:sz="0" w:space="0" w:color="auto"/>
        <w:bottom w:val="none" w:sz="0" w:space="0" w:color="auto"/>
        <w:right w:val="none" w:sz="0" w:space="0" w:color="auto"/>
      </w:divBdr>
      <w:divsChild>
        <w:div w:id="202796165">
          <w:marLeft w:val="0"/>
          <w:marRight w:val="0"/>
          <w:marTop w:val="0"/>
          <w:marBottom w:val="0"/>
          <w:divBdr>
            <w:top w:val="none" w:sz="0" w:space="0" w:color="auto"/>
            <w:left w:val="none" w:sz="0" w:space="0" w:color="auto"/>
            <w:bottom w:val="none" w:sz="0" w:space="0" w:color="auto"/>
            <w:right w:val="none" w:sz="0" w:space="0" w:color="auto"/>
          </w:divBdr>
        </w:div>
        <w:div w:id="1482117635">
          <w:marLeft w:val="0"/>
          <w:marRight w:val="0"/>
          <w:marTop w:val="0"/>
          <w:marBottom w:val="0"/>
          <w:divBdr>
            <w:top w:val="none" w:sz="0" w:space="0" w:color="auto"/>
            <w:left w:val="none" w:sz="0" w:space="0" w:color="auto"/>
            <w:bottom w:val="none" w:sz="0" w:space="0" w:color="auto"/>
            <w:right w:val="none" w:sz="0" w:space="0" w:color="auto"/>
          </w:divBdr>
        </w:div>
        <w:div w:id="1432435130">
          <w:marLeft w:val="0"/>
          <w:marRight w:val="0"/>
          <w:marTop w:val="0"/>
          <w:marBottom w:val="0"/>
          <w:divBdr>
            <w:top w:val="none" w:sz="0" w:space="0" w:color="auto"/>
            <w:left w:val="none" w:sz="0" w:space="0" w:color="auto"/>
            <w:bottom w:val="none" w:sz="0" w:space="0" w:color="auto"/>
            <w:right w:val="none" w:sz="0" w:space="0" w:color="auto"/>
          </w:divBdr>
        </w:div>
        <w:div w:id="9001425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ress@cair.org" TargetMode="External"/><Relationship Id="rId13" Type="http://schemas.openxmlformats.org/officeDocument/2006/relationships/hyperlink" Target="https://cair.org/conferences/2021-cair-confer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ir.org/conferences/annual-conference/regi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ir.org/conferences/2021-cair-conference/speak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ir.org/conferences/2021-cair-conference/" TargetMode="External"/><Relationship Id="rId4" Type="http://schemas.openxmlformats.org/officeDocument/2006/relationships/webSettings" Target="webSettings.xml"/><Relationship Id="rId9" Type="http://schemas.openxmlformats.org/officeDocument/2006/relationships/hyperlink" Target="https://cair.org/conferences/2021-cair-conference/" TargetMode="External"/><Relationship Id="rId14" Type="http://schemas.openxmlformats.org/officeDocument/2006/relationships/hyperlink" Target="mailto:andrew.cress@c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Cress</cp:lastModifiedBy>
  <cp:revision>9</cp:revision>
  <dcterms:created xsi:type="dcterms:W3CDTF">2021-10-25T20:31:00Z</dcterms:created>
  <dcterms:modified xsi:type="dcterms:W3CDTF">2021-10-25T22:15:00Z</dcterms:modified>
</cp:coreProperties>
</file>